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ED50" w14:textId="77777777" w:rsidR="00163847" w:rsidRDefault="00686A0E">
      <w:pPr>
        <w:shd w:val="clear" w:color="auto" w:fill="1F4E79"/>
        <w:spacing w:before="200" w:after="80"/>
        <w:jc w:val="center"/>
      </w:pPr>
      <w:r>
        <w:rPr>
          <w:b/>
          <w:bCs/>
          <w:color w:val="FFFFFF"/>
          <w:sz w:val="36"/>
          <w:szCs w:val="36"/>
        </w:rPr>
        <w:t>CONDITIONS GÉNÉRALES DE VENTES</w:t>
      </w:r>
    </w:p>
    <w:p w14:paraId="10DD0E07" w14:textId="77777777" w:rsidR="00163847" w:rsidRDefault="00686A0E">
      <w:pPr>
        <w:shd w:val="clear" w:color="auto" w:fill="2E75B6"/>
        <w:spacing w:after="80"/>
        <w:jc w:val="center"/>
      </w:pPr>
      <w:r>
        <w:rPr>
          <w:i/>
          <w:iCs/>
          <w:color w:val="FFFFFF"/>
          <w:sz w:val="24"/>
          <w:szCs w:val="24"/>
        </w:rPr>
        <w:t>Module de formation en ligne (E-Learning)</w:t>
      </w:r>
    </w:p>
    <w:p w14:paraId="0B6FCEAE" w14:textId="77777777" w:rsidR="00163847" w:rsidRDefault="00686A0E">
      <w:pPr>
        <w:shd w:val="clear" w:color="auto" w:fill="D6E4F0"/>
        <w:spacing w:after="400"/>
        <w:jc w:val="center"/>
      </w:pPr>
      <w:r>
        <w:rPr>
          <w:color w:val="1F4E79"/>
          <w:sz w:val="20"/>
          <w:szCs w:val="20"/>
        </w:rPr>
        <w:t>Version en vigueur au 23 avril 2026</w:t>
      </w:r>
    </w:p>
    <w:p w14:paraId="5B589C29" w14:textId="77777777" w:rsidR="00163847" w:rsidRDefault="00686A0E">
      <w:pPr>
        <w:pStyle w:val="Titre1"/>
        <w:pBdr>
          <w:bottom w:val="single" w:sz="6" w:space="4" w:color="2E75B6"/>
        </w:pBdr>
      </w:pPr>
      <w:r>
        <w:t>PRÉAMBULE</w:t>
      </w:r>
    </w:p>
    <w:p w14:paraId="716BBE83" w14:textId="0ADDD0DB" w:rsidR="00163847" w:rsidRDefault="00686A0E">
      <w:pPr>
        <w:spacing w:before="60" w:after="100"/>
        <w:jc w:val="both"/>
      </w:pPr>
      <w:r>
        <w:t>Les présentes Conditions Générales de Ventes (ci-après « CGV ») régissent l'ensemble des relations contractuelles entre</w:t>
      </w:r>
      <w:r w:rsidR="00E25972">
        <w:t xml:space="preserve"> </w:t>
      </w:r>
      <w:proofErr w:type="spellStart"/>
      <w:r w:rsidR="00E25972">
        <w:t>A</w:t>
      </w:r>
      <w:r w:rsidR="005546C9">
        <w:t>spec</w:t>
      </w:r>
      <w:proofErr w:type="spellEnd"/>
      <w:r>
        <w:t>,</w:t>
      </w:r>
      <w:r w:rsidR="00E25972">
        <w:t xml:space="preserve"> association loi 1901</w:t>
      </w:r>
      <w:r>
        <w:t>,</w:t>
      </w:r>
      <w:r w:rsidR="00704B48">
        <w:t xml:space="preserve"> </w:t>
      </w:r>
      <w:r>
        <w:t xml:space="preserve">immatriculée au Registre du Commerce et des Sociétés de </w:t>
      </w:r>
      <w:r w:rsidR="00DB5CD8">
        <w:t xml:space="preserve">Paris </w:t>
      </w:r>
      <w:r>
        <w:t xml:space="preserve">sous le numéro </w:t>
      </w:r>
      <w:r w:rsidR="00DB5CD8">
        <w:t>317 599 264 00049</w:t>
      </w:r>
      <w:r>
        <w:t>, dont le siège social est situé</w:t>
      </w:r>
      <w:r w:rsidR="001F6553">
        <w:t xml:space="preserve"> 64 rue Nationale, Paris, 75013</w:t>
      </w:r>
      <w:r>
        <w:t>, représentée par</w:t>
      </w:r>
      <w:r w:rsidR="001F6553">
        <w:t xml:space="preserve"> Stéphane ORTU</w:t>
      </w:r>
      <w:r>
        <w:t xml:space="preserve"> en qualité de</w:t>
      </w:r>
      <w:r w:rsidR="001F6553">
        <w:t xml:space="preserve"> Directeur Général</w:t>
      </w:r>
      <w:r>
        <w:t xml:space="preserve"> (ci-après le « Prestataire »), et toute personne physique ou morale, particulier ou professionnel, souhaitant acquérir un accès à ses modules de formation en ligne (ci-après le « Client »).</w:t>
      </w:r>
    </w:p>
    <w:p w14:paraId="4D789DD4" w14:textId="77777777" w:rsidR="00163847" w:rsidRDefault="00163847">
      <w:pPr>
        <w:spacing w:before="40" w:after="40"/>
      </w:pPr>
    </w:p>
    <w:p w14:paraId="274B99C5" w14:textId="4534AF59" w:rsidR="00163847" w:rsidRDefault="00686A0E">
      <w:pPr>
        <w:spacing w:before="60" w:after="100"/>
        <w:jc w:val="both"/>
      </w:pPr>
      <w:r>
        <w:t xml:space="preserve">Les présentes CGV sont accessibles à tout moment sur le site </w:t>
      </w:r>
      <w:r w:rsidR="00704B48">
        <w:t xml:space="preserve">aspec.fr </w:t>
      </w:r>
      <w:r>
        <w:t>et prévalent sur tout autre document, sauf accord dérogatoire exprès et écrit du Prestataire. Elles annulent et remplacent toute version antérieure.</w:t>
      </w:r>
    </w:p>
    <w:p w14:paraId="1A56E68C" w14:textId="77777777" w:rsidR="00163847" w:rsidRDefault="00163847">
      <w:pPr>
        <w:spacing w:before="40" w:after="40"/>
      </w:pPr>
    </w:p>
    <w:p w14:paraId="12D74362" w14:textId="77777777" w:rsidR="00163847" w:rsidRDefault="00686A0E">
      <w:pPr>
        <w:pStyle w:val="Titre1"/>
        <w:pBdr>
          <w:bottom w:val="single" w:sz="6" w:space="4" w:color="2E75B6"/>
        </w:pBdr>
      </w:pPr>
      <w:r>
        <w:t>ARTICLE 1 – DÉFINITIONS</w:t>
      </w:r>
    </w:p>
    <w:p w14:paraId="6740B4C1" w14:textId="77777777" w:rsidR="00163847" w:rsidRDefault="00686A0E">
      <w:pPr>
        <w:spacing w:before="60" w:after="100"/>
        <w:jc w:val="both"/>
      </w:pPr>
      <w:r>
        <w:t>Au sens des présentes CGV, les termes suivants ont la signification suivante :</w:t>
      </w:r>
    </w:p>
    <w:p w14:paraId="38634C1F" w14:textId="77777777" w:rsidR="00163847" w:rsidRDefault="00686A0E">
      <w:pPr>
        <w:pStyle w:val="Paragraphedeliste"/>
        <w:numPr>
          <w:ilvl w:val="0"/>
          <w:numId w:val="2"/>
        </w:numPr>
        <w:spacing w:before="40" w:after="40"/>
      </w:pPr>
      <w:r>
        <w:t>« Module e-learning » : tout contenu pédagogique numérique proposé par le Prestataire, accessible en ligne via une plateforme dédiée.</w:t>
      </w:r>
    </w:p>
    <w:p w14:paraId="546C0C57" w14:textId="77777777" w:rsidR="00163847" w:rsidRDefault="00686A0E">
      <w:pPr>
        <w:pStyle w:val="Paragraphedeliste"/>
        <w:numPr>
          <w:ilvl w:val="0"/>
          <w:numId w:val="2"/>
        </w:numPr>
        <w:spacing w:before="40" w:after="40"/>
      </w:pPr>
      <w:r>
        <w:t>« Plateforme » : l'environnement numérique (site web, LMS ou application) par lequel le Client accède aux modules en mode SaaS.</w:t>
      </w:r>
    </w:p>
    <w:p w14:paraId="50223F98" w14:textId="77777777" w:rsidR="00163847" w:rsidRDefault="00686A0E">
      <w:pPr>
        <w:pStyle w:val="Paragraphedeliste"/>
        <w:numPr>
          <w:ilvl w:val="0"/>
          <w:numId w:val="2"/>
        </w:numPr>
        <w:spacing w:before="40" w:after="40"/>
      </w:pPr>
      <w:r>
        <w:t>« Accès en ligne (SaaS) » : mode d'accès au module via un identifiant personnel et confidentiel, permettant de consulter les contenus directement depuis la Plateforme.</w:t>
      </w:r>
    </w:p>
    <w:p w14:paraId="4CEE89D4" w14:textId="491C71FA" w:rsidR="00163847" w:rsidRPr="00E25972" w:rsidRDefault="00686A0E">
      <w:pPr>
        <w:pStyle w:val="Paragraphedeliste"/>
        <w:numPr>
          <w:ilvl w:val="0"/>
          <w:numId w:val="2"/>
        </w:numPr>
        <w:spacing w:before="40" w:after="40"/>
        <w:rPr>
          <w:strike/>
        </w:rPr>
      </w:pPr>
      <w:r w:rsidRPr="00E25972">
        <w:t xml:space="preserve">« Client particulier » : toute personne physique agissant à </w:t>
      </w:r>
      <w:r w:rsidR="00E25972" w:rsidRPr="00E25972">
        <w:t>des fins personnelles</w:t>
      </w:r>
      <w:r w:rsidR="00E25972">
        <w:t>.</w:t>
      </w:r>
    </w:p>
    <w:p w14:paraId="762A5B29" w14:textId="77777777" w:rsidR="00163847" w:rsidRDefault="00686A0E">
      <w:pPr>
        <w:pStyle w:val="Paragraphedeliste"/>
        <w:numPr>
          <w:ilvl w:val="0"/>
          <w:numId w:val="2"/>
        </w:numPr>
        <w:spacing w:before="40" w:after="40"/>
      </w:pPr>
      <w:r>
        <w:t>« Client professionnel » : toute personne physique ou morale agissant dans le cadre de son activité professionnelle.</w:t>
      </w:r>
    </w:p>
    <w:p w14:paraId="51F8293B" w14:textId="77777777" w:rsidR="00163847" w:rsidRDefault="00686A0E">
      <w:pPr>
        <w:pStyle w:val="Paragraphedeliste"/>
        <w:numPr>
          <w:ilvl w:val="0"/>
          <w:numId w:val="2"/>
        </w:numPr>
        <w:spacing w:before="40" w:after="40"/>
      </w:pPr>
      <w:r>
        <w:t>« Compte utilisateur » : espace personnel et sécurisé créé par le Client sur la Plateforme pour accéder aux modules acquis.</w:t>
      </w:r>
    </w:p>
    <w:p w14:paraId="3852A7A8" w14:textId="77777777" w:rsidR="00163847" w:rsidRDefault="00163847">
      <w:pPr>
        <w:spacing w:before="40" w:after="40"/>
      </w:pPr>
    </w:p>
    <w:p w14:paraId="55F6AF19" w14:textId="77777777" w:rsidR="00163847" w:rsidRDefault="00686A0E">
      <w:pPr>
        <w:pStyle w:val="Titre1"/>
        <w:pBdr>
          <w:bottom w:val="single" w:sz="6" w:space="4" w:color="2E75B6"/>
        </w:pBdr>
      </w:pPr>
      <w:r>
        <w:t>ARTICLE 2 – OBJET ET CHAMP D'APPLICATION</w:t>
      </w:r>
    </w:p>
    <w:p w14:paraId="73A82E77" w14:textId="77777777" w:rsidR="00163847" w:rsidRDefault="00686A0E">
      <w:pPr>
        <w:spacing w:before="60" w:after="100"/>
        <w:jc w:val="both"/>
      </w:pPr>
      <w:r>
        <w:t>Les présentes CGV ont pour objet de définir les droits et obligations des parties dans le cadre de la vente, par le Prestataire au Client, d'un accès à des modules de formation en ligne via une plateforme en ligne (mode SaaS).</w:t>
      </w:r>
    </w:p>
    <w:p w14:paraId="160B8A03" w14:textId="77777777" w:rsidR="00163847" w:rsidRDefault="00163847">
      <w:pPr>
        <w:spacing w:before="40" w:after="40"/>
      </w:pPr>
    </w:p>
    <w:p w14:paraId="53BA5574" w14:textId="77777777" w:rsidR="00163847" w:rsidRDefault="00686A0E">
      <w:pPr>
        <w:spacing w:before="60" w:after="100"/>
        <w:jc w:val="both"/>
      </w:pPr>
      <w:r>
        <w:t xml:space="preserve">Elles s'appliquent sans restriction ni réserve à tout achat effectué auprès du Prestataire, quel que soit le canal de commande utilisé (site internet, bon de commande, </w:t>
      </w:r>
      <w:proofErr w:type="gramStart"/>
      <w:r>
        <w:t>e-mail</w:t>
      </w:r>
      <w:proofErr w:type="gramEnd"/>
      <w:r>
        <w:t xml:space="preserve"> confirmé par le Prestataire). Tout achat implique l'acceptation pleine et entière des présentes CGV.</w:t>
      </w:r>
    </w:p>
    <w:p w14:paraId="2E6D1E1B" w14:textId="77777777" w:rsidR="00163847" w:rsidRDefault="00163847">
      <w:pPr>
        <w:spacing w:before="40" w:after="40"/>
      </w:pPr>
    </w:p>
    <w:p w14:paraId="2B28B8EB" w14:textId="77777777" w:rsidR="00163847" w:rsidRDefault="00686A0E">
      <w:pPr>
        <w:spacing w:before="60" w:after="100"/>
        <w:jc w:val="both"/>
      </w:pPr>
      <w:r>
        <w:lastRenderedPageBreak/>
        <w:t>Pour les Clients professionnels, des conditions particulières pourront être négociées par voie de devis ou de contrat-cadre, lesquels prévaudront sur les présentes CGV en cas de contradiction.</w:t>
      </w:r>
    </w:p>
    <w:p w14:paraId="544AD14F" w14:textId="77777777" w:rsidR="00163847" w:rsidRDefault="00163847">
      <w:pPr>
        <w:spacing w:before="40" w:after="40"/>
      </w:pPr>
    </w:p>
    <w:p w14:paraId="554C978B" w14:textId="77777777" w:rsidR="00163847" w:rsidRDefault="00686A0E">
      <w:pPr>
        <w:pStyle w:val="Titre1"/>
        <w:pBdr>
          <w:bottom w:val="single" w:sz="6" w:space="4" w:color="2E75B6"/>
        </w:pBdr>
      </w:pPr>
      <w:r>
        <w:t>ARTICLE 3 – OFFRE ET DESCRIPTION DES MODULES</w:t>
      </w:r>
    </w:p>
    <w:p w14:paraId="765E9326" w14:textId="77777777" w:rsidR="00163847" w:rsidRDefault="00686A0E">
      <w:pPr>
        <w:spacing w:before="60" w:after="100"/>
        <w:jc w:val="both"/>
      </w:pPr>
      <w:r>
        <w:t>Le Prestataire s'engage à décrire de manière claire et fidèle chaque module proposé à la vente, notamment :</w:t>
      </w:r>
    </w:p>
    <w:p w14:paraId="254008F9" w14:textId="77777777" w:rsidR="00163847" w:rsidRPr="004A351A" w:rsidRDefault="00686A0E">
      <w:pPr>
        <w:pStyle w:val="Paragraphedeliste"/>
        <w:numPr>
          <w:ilvl w:val="0"/>
          <w:numId w:val="2"/>
        </w:numPr>
        <w:spacing w:before="40" w:after="40"/>
      </w:pPr>
      <w:r w:rsidRPr="004A351A">
        <w:t>Le titre, le thème et les objectifs pédagogiques du module ;</w:t>
      </w:r>
    </w:p>
    <w:p w14:paraId="24A50F27" w14:textId="77777777" w:rsidR="00163847" w:rsidRPr="004A351A" w:rsidRDefault="00686A0E">
      <w:pPr>
        <w:pStyle w:val="Paragraphedeliste"/>
        <w:numPr>
          <w:ilvl w:val="0"/>
          <w:numId w:val="2"/>
        </w:numPr>
        <w:spacing w:before="40" w:after="40"/>
      </w:pPr>
      <w:r w:rsidRPr="004A351A">
        <w:t>Le niveau prérequis et le public cible ;</w:t>
      </w:r>
    </w:p>
    <w:p w14:paraId="6B4304B6" w14:textId="77777777" w:rsidR="00163847" w:rsidRPr="004A351A" w:rsidRDefault="00686A0E">
      <w:pPr>
        <w:pStyle w:val="Paragraphedeliste"/>
        <w:numPr>
          <w:ilvl w:val="0"/>
          <w:numId w:val="2"/>
        </w:numPr>
        <w:spacing w:before="40" w:after="40"/>
      </w:pPr>
      <w:r w:rsidRPr="004A351A">
        <w:t>La durée estimée de la formation ;</w:t>
      </w:r>
    </w:p>
    <w:p w14:paraId="0518A724" w14:textId="77777777" w:rsidR="00163847" w:rsidRPr="004A351A" w:rsidRDefault="00686A0E">
      <w:pPr>
        <w:pStyle w:val="Paragraphedeliste"/>
        <w:numPr>
          <w:ilvl w:val="0"/>
          <w:numId w:val="2"/>
        </w:numPr>
        <w:spacing w:before="40" w:after="40"/>
      </w:pPr>
      <w:r w:rsidRPr="004A351A">
        <w:t>Le format des contenus (vidéo, quiz, PDF intégré, etc.) ;</w:t>
      </w:r>
    </w:p>
    <w:p w14:paraId="1DD0CEA5" w14:textId="77777777" w:rsidR="00163847" w:rsidRPr="004A351A" w:rsidRDefault="00686A0E">
      <w:pPr>
        <w:pStyle w:val="Paragraphedeliste"/>
        <w:numPr>
          <w:ilvl w:val="0"/>
          <w:numId w:val="2"/>
        </w:numPr>
        <w:spacing w:before="40" w:after="40"/>
      </w:pPr>
      <w:r w:rsidRPr="004A351A">
        <w:t>La durée d'accès et ses conditions de renouvellement éventuel.</w:t>
      </w:r>
    </w:p>
    <w:p w14:paraId="6E945D1D" w14:textId="77777777" w:rsidR="00163847" w:rsidRDefault="00163847">
      <w:pPr>
        <w:spacing w:before="40" w:after="40"/>
      </w:pPr>
    </w:p>
    <w:p w14:paraId="4CC5252F" w14:textId="77777777" w:rsidR="00163847" w:rsidRDefault="00686A0E">
      <w:pPr>
        <w:spacing w:before="60" w:after="100"/>
        <w:jc w:val="both"/>
      </w:pPr>
      <w:r>
        <w:t>Les informations relatives aux modules sont susceptibles d'évoluer. Le Prestataire se réserve le droit de modifier ou de retirer un module de son catalogue, sans que cela engage sa responsabilité pour les modules déjà acquis.</w:t>
      </w:r>
    </w:p>
    <w:p w14:paraId="42305B75" w14:textId="77777777" w:rsidR="00163847" w:rsidRDefault="00163847">
      <w:pPr>
        <w:spacing w:before="40" w:after="40"/>
      </w:pPr>
    </w:p>
    <w:p w14:paraId="54317A1C" w14:textId="77777777" w:rsidR="00163847" w:rsidRDefault="00686A0E">
      <w:pPr>
        <w:pStyle w:val="Titre1"/>
        <w:pBdr>
          <w:bottom w:val="single" w:sz="6" w:space="4" w:color="2E75B6"/>
        </w:pBdr>
      </w:pPr>
      <w:r>
        <w:t>ARTICLE 4 – PRIX ET CONDITIONS FINANCIÈRES</w:t>
      </w:r>
    </w:p>
    <w:p w14:paraId="09265F83" w14:textId="77777777" w:rsidR="00163847" w:rsidRDefault="00686A0E">
      <w:pPr>
        <w:pStyle w:val="Titre2"/>
      </w:pPr>
      <w:r>
        <w:t>4.1 – Prix</w:t>
      </w:r>
    </w:p>
    <w:p w14:paraId="202AE82D" w14:textId="77777777" w:rsidR="00163847" w:rsidRDefault="00686A0E">
      <w:pPr>
        <w:spacing w:before="60" w:after="100"/>
        <w:jc w:val="both"/>
      </w:pPr>
      <w:r>
        <w:t>Les prix des modules sont indiqués en euros, toutes taxes comprises (TTC) pour les Clients particuliers, et hors taxes (HT) pour les Clients professionnels assujettis à la TVA. La TVA applicable est celle en vigueur au jour de la commande.</w:t>
      </w:r>
    </w:p>
    <w:p w14:paraId="2919DA0B" w14:textId="77777777" w:rsidR="00163847" w:rsidRDefault="00163847">
      <w:pPr>
        <w:spacing w:before="40" w:after="40"/>
      </w:pPr>
    </w:p>
    <w:p w14:paraId="5FCEADB6" w14:textId="77777777" w:rsidR="00163847" w:rsidRDefault="00686A0E">
      <w:pPr>
        <w:spacing w:before="60" w:after="100"/>
        <w:jc w:val="both"/>
      </w:pPr>
      <w:r>
        <w:t>Le Prestataire se réserve le droit de modifier ses prix à tout moment. Toutefois, les modules seront facturés sur la base du tarif en vigueur au moment de la validation définitive de la commande.</w:t>
      </w:r>
    </w:p>
    <w:p w14:paraId="1622A9A1" w14:textId="24277692" w:rsidR="00163847" w:rsidRDefault="00686A0E">
      <w:pPr>
        <w:pStyle w:val="Titre2"/>
      </w:pPr>
      <w:r>
        <w:t>4.</w:t>
      </w:r>
      <w:r w:rsidR="00704B48">
        <w:t>2</w:t>
      </w:r>
      <w:r>
        <w:t xml:space="preserve"> – Paiement</w:t>
      </w:r>
    </w:p>
    <w:p w14:paraId="4AD2531D" w14:textId="77777777" w:rsidR="00163847" w:rsidRDefault="00686A0E">
      <w:pPr>
        <w:spacing w:before="60" w:after="100"/>
        <w:jc w:val="both"/>
      </w:pPr>
      <w:r>
        <w:t>Le paiement est exigible en totalité au moment de la commande. Les moyens de paiement acceptés sont les suivants :</w:t>
      </w:r>
    </w:p>
    <w:p w14:paraId="01CB6046" w14:textId="77777777" w:rsidR="00163847" w:rsidRDefault="00686A0E">
      <w:pPr>
        <w:pStyle w:val="Paragraphedeliste"/>
        <w:numPr>
          <w:ilvl w:val="0"/>
          <w:numId w:val="2"/>
        </w:numPr>
        <w:spacing w:before="40" w:after="40"/>
      </w:pPr>
      <w:r>
        <w:t>Carte bancaire (Visa, Mastercard, etc.) via un prestataire de paiement sécurisé ;</w:t>
      </w:r>
    </w:p>
    <w:p w14:paraId="7238FDA5" w14:textId="77777777" w:rsidR="00163847" w:rsidRDefault="00686A0E">
      <w:pPr>
        <w:pStyle w:val="Paragraphedeliste"/>
        <w:numPr>
          <w:ilvl w:val="0"/>
          <w:numId w:val="2"/>
        </w:numPr>
        <w:spacing w:before="40" w:after="40"/>
      </w:pPr>
      <w:r>
        <w:t>Tout autre moyen expressément mentionné sur le site.</w:t>
      </w:r>
    </w:p>
    <w:p w14:paraId="0F67A732" w14:textId="2B42DB47" w:rsidR="00163847" w:rsidRDefault="00686A0E">
      <w:pPr>
        <w:pStyle w:val="Titre2"/>
      </w:pPr>
      <w:r>
        <w:t>4.</w:t>
      </w:r>
      <w:r w:rsidR="00704B48">
        <w:t>3</w:t>
      </w:r>
      <w:r>
        <w:t xml:space="preserve"> – Retard de paiement (Clients professionnels)</w:t>
      </w:r>
    </w:p>
    <w:p w14:paraId="1685E423" w14:textId="77777777" w:rsidR="00163847" w:rsidRDefault="00686A0E">
      <w:pPr>
        <w:spacing w:before="60" w:after="100"/>
        <w:jc w:val="both"/>
      </w:pPr>
      <w:r>
        <w:t>Conformément à l'article L.441-10 du Code de commerce, tout retard de paiement entraîne de plein droit, dès le lendemain de la date d'échéance, l'application de pénalités de retard au taux directeur de la Banque Centrale Européenne majoré de 10 points, ainsi qu'une indemnité forfaitaire pour frais de recouvrement de 40 euros (article D.441-5 du Code de commerce).</w:t>
      </w:r>
    </w:p>
    <w:p w14:paraId="2A794948" w14:textId="77777777" w:rsidR="00E25972" w:rsidRDefault="00E25972">
      <w:pPr>
        <w:spacing w:before="60" w:after="100"/>
        <w:jc w:val="both"/>
      </w:pPr>
    </w:p>
    <w:p w14:paraId="502EAF67" w14:textId="77777777" w:rsidR="00E25972" w:rsidRDefault="00E25972">
      <w:pPr>
        <w:spacing w:before="60" w:after="100"/>
        <w:jc w:val="both"/>
      </w:pPr>
    </w:p>
    <w:p w14:paraId="298DC452" w14:textId="77777777" w:rsidR="00163847" w:rsidRDefault="00163847">
      <w:pPr>
        <w:spacing w:before="40" w:after="40"/>
      </w:pPr>
    </w:p>
    <w:p w14:paraId="3EB13AB5" w14:textId="77777777" w:rsidR="00163847" w:rsidRDefault="00686A0E">
      <w:pPr>
        <w:pStyle w:val="Titre1"/>
        <w:pBdr>
          <w:bottom w:val="single" w:sz="6" w:space="4" w:color="2E75B6"/>
        </w:pBdr>
      </w:pPr>
      <w:r>
        <w:lastRenderedPageBreak/>
        <w:t>ARTICLE 5 – COMMANDE ET CONCLUSION DU CONTRAT</w:t>
      </w:r>
    </w:p>
    <w:p w14:paraId="3025FF15" w14:textId="77777777" w:rsidR="00163847" w:rsidRDefault="00686A0E">
      <w:pPr>
        <w:spacing w:before="60" w:after="100"/>
        <w:jc w:val="both"/>
      </w:pPr>
      <w:r>
        <w:t>La commande est réputée ferme et définitive à l'issue des étapes suivantes :</w:t>
      </w:r>
    </w:p>
    <w:p w14:paraId="3CB78D7D" w14:textId="77777777" w:rsidR="00163847" w:rsidRDefault="00686A0E">
      <w:pPr>
        <w:pStyle w:val="Paragraphedeliste"/>
        <w:numPr>
          <w:ilvl w:val="0"/>
          <w:numId w:val="2"/>
        </w:numPr>
        <w:spacing w:before="40" w:after="40"/>
      </w:pPr>
      <w:r>
        <w:t>Sélection du ou des module(s) par le Client ;</w:t>
      </w:r>
    </w:p>
    <w:p w14:paraId="68BBCB7A" w14:textId="77777777" w:rsidR="00163847" w:rsidRDefault="00686A0E">
      <w:pPr>
        <w:pStyle w:val="Paragraphedeliste"/>
        <w:numPr>
          <w:ilvl w:val="0"/>
          <w:numId w:val="2"/>
        </w:numPr>
        <w:spacing w:before="40" w:after="40"/>
      </w:pPr>
      <w:r>
        <w:t>Renseignement des informations nécessaires à la création du compte (ou connexion au compte existant) ;</w:t>
      </w:r>
    </w:p>
    <w:p w14:paraId="0779E3B6" w14:textId="77777777" w:rsidR="00163847" w:rsidRDefault="00686A0E">
      <w:pPr>
        <w:pStyle w:val="Paragraphedeliste"/>
        <w:numPr>
          <w:ilvl w:val="0"/>
          <w:numId w:val="2"/>
        </w:numPr>
        <w:spacing w:before="40" w:after="40"/>
      </w:pPr>
      <w:r>
        <w:t>Prise de connaissance et acceptation des présentes CGV en cochant la case prévue à cet effet ;</w:t>
      </w:r>
    </w:p>
    <w:p w14:paraId="6A216F2B" w14:textId="77777777" w:rsidR="00163847" w:rsidRDefault="00686A0E">
      <w:pPr>
        <w:pStyle w:val="Paragraphedeliste"/>
        <w:numPr>
          <w:ilvl w:val="0"/>
          <w:numId w:val="2"/>
        </w:numPr>
        <w:spacing w:before="40" w:after="40"/>
      </w:pPr>
      <w:r>
        <w:t>Validation et paiement de la commande.</w:t>
      </w:r>
    </w:p>
    <w:p w14:paraId="1FB2AB5A" w14:textId="77777777" w:rsidR="00163847" w:rsidRDefault="00163847">
      <w:pPr>
        <w:spacing w:before="40" w:after="40"/>
      </w:pPr>
    </w:p>
    <w:p w14:paraId="2464504C" w14:textId="49F59AEE" w:rsidR="00163847" w:rsidRPr="008217CE" w:rsidRDefault="00686A0E">
      <w:pPr>
        <w:spacing w:before="60" w:after="100"/>
        <w:jc w:val="both"/>
        <w:rPr>
          <w:strike/>
        </w:rPr>
      </w:pPr>
      <w:r>
        <w:t xml:space="preserve">Un </w:t>
      </w:r>
      <w:proofErr w:type="gramStart"/>
      <w:r>
        <w:t>e-mail</w:t>
      </w:r>
      <w:proofErr w:type="gramEnd"/>
      <w:r>
        <w:t xml:space="preserve"> de confirmation de commande est automatiquement adressé au Client à l'adresse fournie lors de la commande. </w:t>
      </w:r>
      <w:proofErr w:type="gramStart"/>
      <w:r>
        <w:t>Cet e-mail</w:t>
      </w:r>
      <w:proofErr w:type="gramEnd"/>
      <w:r>
        <w:t xml:space="preserve"> récapitule les modules achetés, le montant réglé et les conditions d'accès. Il vaut </w:t>
      </w:r>
      <w:proofErr w:type="gramStart"/>
      <w:r w:rsidR="00704B48">
        <w:t>accusé</w:t>
      </w:r>
      <w:proofErr w:type="gramEnd"/>
      <w:r>
        <w:t xml:space="preserve"> de réception mais ne constitue pas une facture</w:t>
      </w:r>
      <w:r w:rsidRPr="00066CB6">
        <w:t>.</w:t>
      </w:r>
      <w:r w:rsidR="00066CB6">
        <w:t xml:space="preserve"> </w:t>
      </w:r>
      <w:r w:rsidR="00066CB6" w:rsidRPr="00066CB6">
        <w:t>L</w:t>
      </w:r>
      <w:r w:rsidR="008217CE" w:rsidRPr="00066CB6">
        <w:t>a facture sera envoyée par l’</w:t>
      </w:r>
      <w:proofErr w:type="spellStart"/>
      <w:r w:rsidR="008217CE" w:rsidRPr="00066CB6">
        <w:t>Aspec</w:t>
      </w:r>
      <w:proofErr w:type="spellEnd"/>
      <w:r w:rsidR="00066CB6">
        <w:t xml:space="preserve"> avec les conditions de règlements habituelles.</w:t>
      </w:r>
    </w:p>
    <w:p w14:paraId="37693AB8" w14:textId="77777777" w:rsidR="00163847" w:rsidRDefault="00163847">
      <w:pPr>
        <w:spacing w:before="40" w:after="40"/>
      </w:pPr>
    </w:p>
    <w:p w14:paraId="5AFE66C8" w14:textId="77777777" w:rsidR="00163847" w:rsidRDefault="00686A0E">
      <w:pPr>
        <w:spacing w:before="60" w:after="100"/>
        <w:jc w:val="both"/>
      </w:pPr>
      <w:r>
        <w:t>Le Prestataire se réserve le droit de refuser toute commande en cas de litige en cours avec le Client, de doute sur la légitimité de la commande, ou de rupture technique.</w:t>
      </w:r>
    </w:p>
    <w:p w14:paraId="6CB9DA80" w14:textId="77777777" w:rsidR="00163847" w:rsidRDefault="00163847">
      <w:pPr>
        <w:spacing w:before="40" w:after="40"/>
      </w:pPr>
    </w:p>
    <w:p w14:paraId="31004428" w14:textId="77777777" w:rsidR="00163847" w:rsidRDefault="00686A0E">
      <w:pPr>
        <w:pStyle w:val="Titre1"/>
        <w:pBdr>
          <w:bottom w:val="single" w:sz="6" w:space="4" w:color="2E75B6"/>
        </w:pBdr>
      </w:pPr>
      <w:r>
        <w:t>ARTICLE 6 – MODALITÉS D'ACCÈS AUX MODULES</w:t>
      </w:r>
    </w:p>
    <w:p w14:paraId="72437C7C" w14:textId="77777777" w:rsidR="00163847" w:rsidRDefault="00686A0E">
      <w:pPr>
        <w:pStyle w:val="Titre2"/>
      </w:pPr>
      <w:r>
        <w:t>6.1 – Accès en ligne (mode SaaS)</w:t>
      </w:r>
    </w:p>
    <w:p w14:paraId="220B859A" w14:textId="10373ABE" w:rsidR="00163847" w:rsidRDefault="00686A0E">
      <w:pPr>
        <w:spacing w:before="60" w:after="100"/>
        <w:jc w:val="both"/>
      </w:pPr>
      <w:r w:rsidRPr="008C2BA0">
        <w:t xml:space="preserve">L'accès en ligne est activé dans un délai maximum de </w:t>
      </w:r>
      <w:r w:rsidR="008217CE" w:rsidRPr="00E25972">
        <w:t>72</w:t>
      </w:r>
      <w:r w:rsidRPr="008C2BA0">
        <w:t xml:space="preserve"> heure(s) ouvrée(s) suivant la confirmation du paiement. Le Client accède au module via son Compte utilisateur sur la Plateforme, à l'aide d'identifiants personnels et confidentiels.</w:t>
      </w:r>
    </w:p>
    <w:p w14:paraId="2F1135CB" w14:textId="77777777" w:rsidR="00163847" w:rsidRDefault="00163847">
      <w:pPr>
        <w:spacing w:before="40" w:after="40"/>
      </w:pPr>
    </w:p>
    <w:p w14:paraId="42498636" w14:textId="1A343D5A" w:rsidR="00163847" w:rsidRDefault="00686A0E">
      <w:pPr>
        <w:spacing w:before="60" w:after="100"/>
        <w:jc w:val="both"/>
      </w:pPr>
      <w:r>
        <w:t xml:space="preserve">L'accès est strictement personnel et non transférable. </w:t>
      </w:r>
      <w:r w:rsidRPr="008C2BA0">
        <w:t>La durée d'accès est précisée pour chaque module (accès à vie, accès limité à</w:t>
      </w:r>
      <w:r w:rsidR="008217CE">
        <w:t xml:space="preserve"> </w:t>
      </w:r>
      <w:proofErr w:type="gramStart"/>
      <w:r w:rsidR="008217CE" w:rsidRPr="00704B48">
        <w:t>12 </w:t>
      </w:r>
      <w:r w:rsidR="008217CE">
        <w:t xml:space="preserve"> </w:t>
      </w:r>
      <w:r w:rsidRPr="008C2BA0">
        <w:t>mois</w:t>
      </w:r>
      <w:proofErr w:type="gramEnd"/>
      <w:r w:rsidRPr="008C2BA0">
        <w:t>, etc.).</w:t>
      </w:r>
      <w:r>
        <w:t xml:space="preserve"> À l'issue de cette période, l'accès au module est automatiquement clôturé sans possibilité de remboursement.</w:t>
      </w:r>
    </w:p>
    <w:p w14:paraId="19AE9AD0" w14:textId="77777777" w:rsidR="00163847" w:rsidRDefault="00163847">
      <w:pPr>
        <w:spacing w:before="40" w:after="40"/>
      </w:pPr>
    </w:p>
    <w:p w14:paraId="5A75E531" w14:textId="77777777" w:rsidR="00163847" w:rsidRDefault="00686A0E">
      <w:pPr>
        <w:spacing w:before="60" w:after="100"/>
        <w:jc w:val="both"/>
      </w:pPr>
      <w:r>
        <w:t>Le Client est seul responsable de la confidentialité de ses identifiants. Toute utilisation de la Plateforme via son compte est réputée faite par le Client lui-même.</w:t>
      </w:r>
    </w:p>
    <w:p w14:paraId="77E67B83" w14:textId="77777777" w:rsidR="00163847" w:rsidRDefault="00686A0E">
      <w:pPr>
        <w:pStyle w:val="Titre2"/>
      </w:pPr>
      <w:r>
        <w:t>6.2 – Disponibilité de la plateforme</w:t>
      </w:r>
    </w:p>
    <w:p w14:paraId="601D5450" w14:textId="77777777" w:rsidR="00163847" w:rsidRDefault="00686A0E">
      <w:pPr>
        <w:spacing w:before="60" w:after="100"/>
        <w:jc w:val="both"/>
      </w:pPr>
      <w:r>
        <w:t>Le Prestataire s'engage à mettre en œuvre les moyens nécessaires pour assurer la disponibilité de la Plateforme 24h/24 et 7j/7. Toutefois, des interruptions ponctuelles pour maintenance ou cas de force majeure peuvent survenir. Le Prestataire ne pourra être tenu responsable de l'indisponibilité temporaire de la Plateforme.</w:t>
      </w:r>
    </w:p>
    <w:p w14:paraId="6038677D" w14:textId="77777777" w:rsidR="00163847" w:rsidRDefault="00163847">
      <w:pPr>
        <w:spacing w:before="40" w:after="40"/>
      </w:pPr>
    </w:p>
    <w:p w14:paraId="6EE70BDC" w14:textId="77777777" w:rsidR="00163847" w:rsidRDefault="00686A0E">
      <w:pPr>
        <w:pStyle w:val="Titre1"/>
        <w:pBdr>
          <w:bottom w:val="single" w:sz="6" w:space="4" w:color="2E75B6"/>
        </w:pBdr>
      </w:pPr>
      <w:r>
        <w:t>ARTICLE 7 – DROIT DE RÉTRACTATION (CLIENTS PARTICULIERS)</w:t>
      </w:r>
    </w:p>
    <w:p w14:paraId="30BEF4E1" w14:textId="1E04B65A" w:rsidR="00163847" w:rsidRDefault="00686A0E">
      <w:pPr>
        <w:spacing w:before="60" w:after="100"/>
        <w:jc w:val="both"/>
      </w:pPr>
      <w:r>
        <w:t xml:space="preserve">Conformément aux articles L.221-18 et suivants du Code de la consommation, le Client particulier dispose </w:t>
      </w:r>
      <w:proofErr w:type="gramStart"/>
      <w:r>
        <w:t>d'un délai de 14 jours calendaires</w:t>
      </w:r>
      <w:proofErr w:type="gramEnd"/>
      <w:r>
        <w:t xml:space="preserve"> à compter de la date de conclusion du contrat pour exercer son droit de rétractation, sans avoir à justifier de motifs ni à payer de pénalités</w:t>
      </w:r>
      <w:r w:rsidR="008217CE">
        <w:t xml:space="preserve">, </w:t>
      </w:r>
      <w:r w:rsidR="008217CE" w:rsidRPr="00704B48">
        <w:t>si le module n’a pas été utilisé</w:t>
      </w:r>
      <w:r w:rsidR="00704B48">
        <w:t>.</w:t>
      </w:r>
    </w:p>
    <w:p w14:paraId="28C51C41" w14:textId="77777777" w:rsidR="00163847" w:rsidRDefault="00163847">
      <w:pPr>
        <w:spacing w:before="40" w:after="40"/>
      </w:pPr>
    </w:p>
    <w:p w14:paraId="2CD9AC27" w14:textId="77777777" w:rsidR="00163847" w:rsidRDefault="00686A0E">
      <w:pPr>
        <w:spacing w:before="60" w:after="100"/>
        <w:jc w:val="both"/>
      </w:pPr>
      <w:r w:rsidRPr="00E25972">
        <w:lastRenderedPageBreak/>
        <w:t>Toutefois, conformément à l'article L.221-28 du Code de la consommation, le droit de rétractation ne s'applique pas aux contenus numériques fournis sur un support immatériel dont l'exécution a commencé avant l'expiration du délai de rétractation, après accord préalable exprès du Client et renoncement express à son droit de rétractation. Le Client est invité à cocher cette case lors de la validation de sa commande.</w:t>
      </w:r>
    </w:p>
    <w:p w14:paraId="35AE1309" w14:textId="77777777" w:rsidR="00163847" w:rsidRDefault="00163847">
      <w:pPr>
        <w:spacing w:before="40" w:after="40"/>
      </w:pPr>
    </w:p>
    <w:p w14:paraId="721D02F4" w14:textId="10BAD4C8" w:rsidR="00163847" w:rsidRDefault="00686A0E">
      <w:pPr>
        <w:spacing w:before="60" w:after="100"/>
        <w:jc w:val="both"/>
      </w:pPr>
      <w:r>
        <w:t xml:space="preserve">Dans les cas où le droit de rétractation demeure applicable, le Client doit notifier sa décision au Prestataire par </w:t>
      </w:r>
      <w:r w:rsidR="00BA43E1">
        <w:t>courriel</w:t>
      </w:r>
      <w:r>
        <w:t xml:space="preserve"> à </w:t>
      </w:r>
      <w:hyperlink r:id="rId7" w:history="1">
        <w:r w:rsidR="00704B48" w:rsidRPr="00F33FEF">
          <w:rPr>
            <w:rStyle w:val="Lienhypertexte"/>
          </w:rPr>
          <w:t>formation@aspec.fr</w:t>
        </w:r>
      </w:hyperlink>
      <w:r w:rsidR="00704B48">
        <w:t xml:space="preserve"> </w:t>
      </w:r>
      <w:r>
        <w:t>avant l'expiration du délai, à l'aide du formulaire de rétractation disponible en annexe des présentes CGV ou par tout autre moyen non ambigu.</w:t>
      </w:r>
    </w:p>
    <w:p w14:paraId="5E073DCE" w14:textId="77777777" w:rsidR="00163847" w:rsidRDefault="00163847">
      <w:pPr>
        <w:spacing w:before="40" w:after="40"/>
      </w:pPr>
    </w:p>
    <w:p w14:paraId="56DAE8B8" w14:textId="77777777" w:rsidR="00163847" w:rsidRDefault="00686A0E">
      <w:pPr>
        <w:spacing w:before="60" w:after="100"/>
        <w:jc w:val="both"/>
      </w:pPr>
      <w:r>
        <w:t>En cas de rétractation valide, le Prestataire rembourse le Client dans un délai de 14 jours à compter de la réception de la notification, par le même moyen de paiement que celui utilisé lors de la commande.</w:t>
      </w:r>
    </w:p>
    <w:p w14:paraId="271EAF5D" w14:textId="77777777" w:rsidR="00163847" w:rsidRDefault="00163847">
      <w:pPr>
        <w:spacing w:before="40" w:after="40"/>
      </w:pPr>
    </w:p>
    <w:p w14:paraId="5F3A586D" w14:textId="77777777" w:rsidR="00163847" w:rsidRDefault="00686A0E">
      <w:pPr>
        <w:pStyle w:val="Titre1"/>
        <w:pBdr>
          <w:bottom w:val="single" w:sz="6" w:space="4" w:color="2E75B6"/>
        </w:pBdr>
      </w:pPr>
      <w:r w:rsidRPr="004A351A">
        <w:t>ARTICLE 8 – PROPRIÉTÉ INTELLECTUELLE</w:t>
      </w:r>
    </w:p>
    <w:p w14:paraId="5C5F3F0A" w14:textId="31D53369" w:rsidR="00163847" w:rsidRDefault="00686A0E">
      <w:pPr>
        <w:spacing w:before="60" w:after="100"/>
        <w:jc w:val="both"/>
      </w:pPr>
      <w:r>
        <w:t>L'ensemble des contenus composant les modules e-learning (textes, images, vidéos, animations, quiz, supports pédagogiques, logiciels, graphismes, marques, logos, etc.) sont la propriété exclusive du Prestataire, et sont protégés par le droit d'auteur, le droit des marques et tout autre droit de propriété intellectuelle applicable.</w:t>
      </w:r>
    </w:p>
    <w:p w14:paraId="4D023C9F" w14:textId="77777777" w:rsidR="00163847" w:rsidRDefault="00163847">
      <w:pPr>
        <w:spacing w:before="40" w:after="40"/>
      </w:pPr>
    </w:p>
    <w:p w14:paraId="69DC7F5E" w14:textId="77777777" w:rsidR="00163847" w:rsidRDefault="00686A0E">
      <w:pPr>
        <w:spacing w:before="60" w:after="100"/>
        <w:jc w:val="both"/>
      </w:pPr>
      <w:r>
        <w:t>L'achat d'un module confère au Client un droit d'usage personnel, non exclusif et non transférable sur le contenu acquis. Ce droit est strictement limité à un usage interne au sein de l'entité cliente (pour les professionnels) ou à un usage privé (pour les particuliers).</w:t>
      </w:r>
    </w:p>
    <w:p w14:paraId="4B0F30A9" w14:textId="77777777" w:rsidR="00163847" w:rsidRDefault="00163847">
      <w:pPr>
        <w:spacing w:before="40" w:after="40"/>
      </w:pPr>
    </w:p>
    <w:p w14:paraId="20CA925F" w14:textId="77777777" w:rsidR="00163847" w:rsidRDefault="00686A0E">
      <w:pPr>
        <w:spacing w:before="60" w:after="100"/>
        <w:jc w:val="both"/>
      </w:pPr>
      <w:r>
        <w:t>Sont expressément interdits, sauf autorisation préalable et écrite du Prestataire :</w:t>
      </w:r>
    </w:p>
    <w:p w14:paraId="165E0B39" w14:textId="77777777" w:rsidR="00163847" w:rsidRDefault="00686A0E">
      <w:pPr>
        <w:pStyle w:val="Paragraphedeliste"/>
        <w:numPr>
          <w:ilvl w:val="0"/>
          <w:numId w:val="2"/>
        </w:numPr>
        <w:spacing w:before="40" w:after="40"/>
      </w:pPr>
      <w:r>
        <w:t>La reproduction, la représentation, la distribution ou la diffusion des modules, en tout ou partie ;</w:t>
      </w:r>
    </w:p>
    <w:p w14:paraId="30E152D7" w14:textId="77777777" w:rsidR="00163847" w:rsidRDefault="00686A0E">
      <w:pPr>
        <w:pStyle w:val="Paragraphedeliste"/>
        <w:numPr>
          <w:ilvl w:val="0"/>
          <w:numId w:val="2"/>
        </w:numPr>
        <w:spacing w:before="40" w:after="40"/>
      </w:pPr>
      <w:r>
        <w:t>La revente, la cession ou la sous-licence des modules à des tiers ;</w:t>
      </w:r>
    </w:p>
    <w:p w14:paraId="4F33C05F" w14:textId="77777777" w:rsidR="00163847" w:rsidRDefault="00686A0E">
      <w:pPr>
        <w:pStyle w:val="Paragraphedeliste"/>
        <w:numPr>
          <w:ilvl w:val="0"/>
          <w:numId w:val="2"/>
        </w:numPr>
        <w:spacing w:before="40" w:after="40"/>
      </w:pPr>
      <w:r>
        <w:t>La modification, la décompilation ou l'ingénierie inverse des contenus numériques ;</w:t>
      </w:r>
    </w:p>
    <w:p w14:paraId="0F67D42E" w14:textId="77777777" w:rsidR="00163847" w:rsidRDefault="00686A0E">
      <w:pPr>
        <w:pStyle w:val="Paragraphedeliste"/>
        <w:numPr>
          <w:ilvl w:val="0"/>
          <w:numId w:val="2"/>
        </w:numPr>
        <w:spacing w:before="40" w:after="40"/>
      </w:pPr>
      <w:r>
        <w:t>L'utilisation des modules à des fins de formation destinée à des tiers, hors accord contractuel spécifique.</w:t>
      </w:r>
    </w:p>
    <w:p w14:paraId="1D43B01F" w14:textId="77777777" w:rsidR="00163847" w:rsidRDefault="00163847">
      <w:pPr>
        <w:spacing w:before="40" w:after="40"/>
      </w:pPr>
    </w:p>
    <w:p w14:paraId="48C84CB5" w14:textId="77777777" w:rsidR="00163847" w:rsidRDefault="00686A0E">
      <w:pPr>
        <w:spacing w:before="60" w:after="100"/>
        <w:jc w:val="both"/>
      </w:pPr>
      <w:r>
        <w:t>Toute violation de ces dispositions expose le contrevenant à des poursuites civiles et pénales.</w:t>
      </w:r>
    </w:p>
    <w:p w14:paraId="4733A57A" w14:textId="77777777" w:rsidR="00163847" w:rsidRDefault="00163847">
      <w:pPr>
        <w:spacing w:before="40" w:after="40"/>
      </w:pPr>
    </w:p>
    <w:p w14:paraId="23601E7A" w14:textId="77777777" w:rsidR="00163847" w:rsidRDefault="00686A0E">
      <w:pPr>
        <w:pStyle w:val="Titre1"/>
        <w:pBdr>
          <w:bottom w:val="single" w:sz="6" w:space="4" w:color="2E75B6"/>
        </w:pBdr>
      </w:pPr>
      <w:r>
        <w:t>ARTICLE 9 – RESPONSABILITÉ</w:t>
      </w:r>
    </w:p>
    <w:p w14:paraId="397DEA0A" w14:textId="77777777" w:rsidR="00163847" w:rsidRDefault="00686A0E">
      <w:pPr>
        <w:pStyle w:val="Titre2"/>
      </w:pPr>
      <w:r>
        <w:t>9.1 – Obligations du Prestataire</w:t>
      </w:r>
    </w:p>
    <w:p w14:paraId="2E88528F" w14:textId="77777777" w:rsidR="00163847" w:rsidRDefault="00686A0E">
      <w:pPr>
        <w:spacing w:before="60" w:after="100"/>
        <w:jc w:val="both"/>
      </w:pPr>
      <w:r>
        <w:t>Le Prestataire s'engage à délivrer des modules conformes à leur description et à mettre en œuvre les moyens techniques nécessaires pour assurer leur accessibilité. Le Prestataire est soumis à une obligation de moyens et non de résultat quant aux bénéfices pédagogiques attendus par le Client.</w:t>
      </w:r>
    </w:p>
    <w:p w14:paraId="3ED3F205" w14:textId="77777777" w:rsidR="00163847" w:rsidRDefault="00686A0E">
      <w:pPr>
        <w:pStyle w:val="Titre2"/>
      </w:pPr>
      <w:r>
        <w:t>9.2 – Limitations de responsabilité</w:t>
      </w:r>
    </w:p>
    <w:p w14:paraId="63F87AE3" w14:textId="77777777" w:rsidR="00163847" w:rsidRDefault="00686A0E">
      <w:pPr>
        <w:spacing w:before="60" w:after="100"/>
        <w:jc w:val="both"/>
      </w:pPr>
      <w:r>
        <w:t>La responsabilité du Prestataire ne saurait être engagée en cas de :</w:t>
      </w:r>
    </w:p>
    <w:p w14:paraId="4E8F44D5" w14:textId="77777777" w:rsidR="00163847" w:rsidRDefault="00686A0E">
      <w:pPr>
        <w:pStyle w:val="Paragraphedeliste"/>
        <w:numPr>
          <w:ilvl w:val="0"/>
          <w:numId w:val="2"/>
        </w:numPr>
        <w:spacing w:before="40" w:after="40"/>
      </w:pPr>
      <w:r>
        <w:lastRenderedPageBreak/>
        <w:t>Incompatibilité technique entre le module et l'équipement informatique du Client ;</w:t>
      </w:r>
    </w:p>
    <w:p w14:paraId="69508E92" w14:textId="77777777" w:rsidR="00163847" w:rsidRDefault="00686A0E">
      <w:pPr>
        <w:pStyle w:val="Paragraphedeliste"/>
        <w:numPr>
          <w:ilvl w:val="0"/>
          <w:numId w:val="2"/>
        </w:numPr>
        <w:spacing w:before="40" w:after="40"/>
      </w:pPr>
      <w:r>
        <w:t>Interruption ou défaillance du réseau internet du Client ;</w:t>
      </w:r>
    </w:p>
    <w:p w14:paraId="527A6628" w14:textId="77777777" w:rsidR="00163847" w:rsidRDefault="00686A0E">
      <w:pPr>
        <w:pStyle w:val="Paragraphedeliste"/>
        <w:numPr>
          <w:ilvl w:val="0"/>
          <w:numId w:val="2"/>
        </w:numPr>
        <w:spacing w:before="40" w:after="40"/>
      </w:pPr>
      <w:r>
        <w:t>Utilisation non conforme du module ou non-respect des conditions d'utilisation ;</w:t>
      </w:r>
    </w:p>
    <w:p w14:paraId="3CADF4AF" w14:textId="77777777" w:rsidR="00163847" w:rsidRDefault="00686A0E">
      <w:pPr>
        <w:pStyle w:val="Paragraphedeliste"/>
        <w:numPr>
          <w:ilvl w:val="0"/>
          <w:numId w:val="2"/>
        </w:numPr>
        <w:spacing w:before="40" w:after="40"/>
      </w:pPr>
      <w:r>
        <w:t>Force majeure au sens de l'article 1218 du Code civil.</w:t>
      </w:r>
    </w:p>
    <w:p w14:paraId="7890A37B" w14:textId="77777777" w:rsidR="00163847" w:rsidRDefault="00163847">
      <w:pPr>
        <w:spacing w:before="40" w:after="40"/>
      </w:pPr>
    </w:p>
    <w:p w14:paraId="5FDC9194" w14:textId="77777777" w:rsidR="00163847" w:rsidRDefault="00686A0E">
      <w:pPr>
        <w:spacing w:before="60" w:after="100"/>
        <w:jc w:val="both"/>
      </w:pPr>
      <w:r>
        <w:t>En tout état de cause, la responsabilité du Prestataire est limitée au montant effectivement réglé par le Client pour le module en cause.</w:t>
      </w:r>
    </w:p>
    <w:p w14:paraId="2BC9CA30" w14:textId="77777777" w:rsidR="00163847" w:rsidRDefault="00686A0E">
      <w:pPr>
        <w:pStyle w:val="Titre2"/>
      </w:pPr>
      <w:r>
        <w:t>9.3 – Obligation du Client</w:t>
      </w:r>
    </w:p>
    <w:p w14:paraId="775E4ABB" w14:textId="77777777" w:rsidR="00163847" w:rsidRDefault="00686A0E">
      <w:pPr>
        <w:spacing w:before="60" w:after="100"/>
        <w:jc w:val="both"/>
      </w:pPr>
      <w:r>
        <w:t>Le Client s'engage à disposer d'un équipement informatique adapté (connexion internet stable, navigateur à jour) et à utiliser les modules conformément à leur destination.</w:t>
      </w:r>
    </w:p>
    <w:p w14:paraId="7765EA15" w14:textId="77777777" w:rsidR="00163847" w:rsidRDefault="00163847">
      <w:pPr>
        <w:spacing w:before="40" w:after="40"/>
      </w:pPr>
    </w:p>
    <w:p w14:paraId="1BD2151A" w14:textId="77777777" w:rsidR="00163847" w:rsidRDefault="00686A0E">
      <w:pPr>
        <w:pStyle w:val="Titre1"/>
        <w:pBdr>
          <w:bottom w:val="single" w:sz="6" w:space="4" w:color="2E75B6"/>
        </w:pBdr>
      </w:pPr>
      <w:r>
        <w:t>ARTICLE 10 – DONNÉES PERSONNELLES (RGPD)</w:t>
      </w:r>
    </w:p>
    <w:p w14:paraId="65804875" w14:textId="77777777" w:rsidR="00163847" w:rsidRDefault="00686A0E">
      <w:pPr>
        <w:spacing w:before="60" w:after="100"/>
        <w:jc w:val="both"/>
      </w:pPr>
      <w:r>
        <w:t xml:space="preserve">Dans le cadre de la vente de ses modules, le Prestataire collecte et traite des données personnelles concernant le Client (nom, prénom, adresse </w:t>
      </w:r>
      <w:proofErr w:type="gramStart"/>
      <w:r>
        <w:t>e-mail</w:t>
      </w:r>
      <w:proofErr w:type="gramEnd"/>
      <w:r>
        <w:t>, données de connexion, données de paiement anonymisées).</w:t>
      </w:r>
    </w:p>
    <w:p w14:paraId="05688B52" w14:textId="77777777" w:rsidR="00163847" w:rsidRDefault="00163847">
      <w:pPr>
        <w:spacing w:before="40" w:after="40"/>
      </w:pPr>
    </w:p>
    <w:p w14:paraId="16B581F6" w14:textId="77777777" w:rsidR="00163847" w:rsidRDefault="00686A0E">
      <w:pPr>
        <w:spacing w:before="60" w:after="100"/>
        <w:jc w:val="both"/>
      </w:pPr>
      <w:r>
        <w:t>Ces données sont traitées sur le fondement de l'exécution du contrat (art. 6.1.b du RGPD) et, le cas échéant, de l'intérêt légitime du Prestataire pour l'amélioration de ses services.</w:t>
      </w:r>
    </w:p>
    <w:p w14:paraId="4C47848C" w14:textId="77777777" w:rsidR="00163847" w:rsidRDefault="00163847">
      <w:pPr>
        <w:spacing w:before="40" w:after="40"/>
      </w:pPr>
    </w:p>
    <w:p w14:paraId="6EB4C1F4" w14:textId="0158E591" w:rsidR="00163847" w:rsidRDefault="00686A0E">
      <w:pPr>
        <w:spacing w:before="60" w:after="100"/>
        <w:jc w:val="both"/>
      </w:pPr>
      <w:r>
        <w:t xml:space="preserve">Le Client dispose des droits suivants sur ses données : droit d'accès, de rectification, d'effacement, de limitation, d'opposition et de portabilité. Ces droits peuvent être exercés en contactant le Prestataire à l'adresse : </w:t>
      </w:r>
      <w:hyperlink r:id="rId8" w:history="1">
        <w:r w:rsidR="00704B48" w:rsidRPr="00F33FEF">
          <w:rPr>
            <w:rStyle w:val="Lienhypertexte"/>
          </w:rPr>
          <w:t>formation@aspec.fr</w:t>
        </w:r>
      </w:hyperlink>
      <w:r w:rsidR="00704B48">
        <w:t xml:space="preserve"> </w:t>
      </w:r>
    </w:p>
    <w:p w14:paraId="27819857" w14:textId="77777777" w:rsidR="00163847" w:rsidRDefault="00163847">
      <w:pPr>
        <w:spacing w:before="40" w:after="40"/>
      </w:pPr>
    </w:p>
    <w:p w14:paraId="31BE0E42" w14:textId="26493667" w:rsidR="00163847" w:rsidRDefault="00686A0E">
      <w:pPr>
        <w:spacing w:before="60" w:after="100"/>
        <w:jc w:val="both"/>
      </w:pPr>
      <w:r>
        <w:t xml:space="preserve">Les données sont conservées pendant la durée de la relation contractuelle et jusqu'à </w:t>
      </w:r>
      <w:r w:rsidR="008217CE" w:rsidRPr="00704B48">
        <w:t>5 ans</w:t>
      </w:r>
      <w:r>
        <w:t xml:space="preserve"> après la fin de celle-ci, conformément aux obligations légales applicables. Le Client peut introduire une réclamation auprès de la CNIL (www.cnil.fr) en cas de litige relatif au traitement de ses données.</w:t>
      </w:r>
    </w:p>
    <w:p w14:paraId="6335CCD8" w14:textId="77777777" w:rsidR="00163847" w:rsidRDefault="00163847">
      <w:pPr>
        <w:spacing w:before="40" w:after="40"/>
      </w:pPr>
    </w:p>
    <w:p w14:paraId="220076A1" w14:textId="77777777" w:rsidR="00163847" w:rsidRDefault="00686A0E">
      <w:pPr>
        <w:pStyle w:val="Titre1"/>
        <w:pBdr>
          <w:bottom w:val="single" w:sz="6" w:space="4" w:color="2E75B6"/>
        </w:pBdr>
      </w:pPr>
      <w:r>
        <w:t>ARTICLE 11 – FORCE MAJEURE</w:t>
      </w:r>
    </w:p>
    <w:p w14:paraId="06D3B125" w14:textId="77777777" w:rsidR="00163847" w:rsidRDefault="00686A0E">
      <w:pPr>
        <w:spacing w:before="60" w:after="100"/>
        <w:jc w:val="both"/>
      </w:pPr>
      <w:r>
        <w:t>Aucune des parties ne pourra être tenue responsable de l'inexécution ou du retard dans l'exécution de ses obligations, si ceux-ci résultent d'un événement de force majeure au sens de l'article 1218 du Code civil, notamment : catastrophes naturelles, épidémies, pannes de serveurs ou d'infrastructures internet hors du contrôle du Prestataire, grèves, ou toute décision administrative ou gouvernementale.</w:t>
      </w:r>
    </w:p>
    <w:p w14:paraId="023F83D4" w14:textId="77777777" w:rsidR="00163847" w:rsidRDefault="00163847">
      <w:pPr>
        <w:spacing w:before="40" w:after="40"/>
      </w:pPr>
    </w:p>
    <w:p w14:paraId="59B11602" w14:textId="77777777" w:rsidR="00163847" w:rsidRDefault="00686A0E">
      <w:pPr>
        <w:spacing w:before="60" w:after="100"/>
        <w:jc w:val="both"/>
      </w:pPr>
      <w:r>
        <w:t>La partie invoquant la force majeure devra en informer l'autre partie dans les meilleurs délais. Si l'événement perdure au-delà de 30 jours, chacune des parties pourra résilier le contrat de plein droit, sans indemnité.</w:t>
      </w:r>
    </w:p>
    <w:p w14:paraId="79A63B31" w14:textId="77777777" w:rsidR="00163847" w:rsidRDefault="00163847">
      <w:pPr>
        <w:spacing w:before="40" w:after="40"/>
      </w:pPr>
    </w:p>
    <w:p w14:paraId="5F176305" w14:textId="77777777" w:rsidR="0077774D" w:rsidRDefault="0077774D">
      <w:pPr>
        <w:pStyle w:val="Titre1"/>
        <w:pBdr>
          <w:bottom w:val="single" w:sz="6" w:space="4" w:color="2E75B6"/>
        </w:pBdr>
      </w:pPr>
    </w:p>
    <w:p w14:paraId="7939D04B" w14:textId="38B6FD12" w:rsidR="00163847" w:rsidRDefault="00686A0E">
      <w:pPr>
        <w:pStyle w:val="Titre1"/>
        <w:pBdr>
          <w:bottom w:val="single" w:sz="6" w:space="4" w:color="2E75B6"/>
        </w:pBdr>
      </w:pPr>
      <w:r>
        <w:lastRenderedPageBreak/>
        <w:t>ARTICLE 12 –</w:t>
      </w:r>
      <w:r w:rsidR="00066CB6">
        <w:t xml:space="preserve"> </w:t>
      </w:r>
      <w:r>
        <w:t>RÈGLEMENT DES LITIGES</w:t>
      </w:r>
    </w:p>
    <w:p w14:paraId="3E593A28" w14:textId="77777777" w:rsidR="00163847" w:rsidRDefault="00686A0E">
      <w:pPr>
        <w:spacing w:before="60" w:after="100"/>
        <w:jc w:val="both"/>
      </w:pPr>
      <w:r>
        <w:t>Les présentes CGV sont soumises au droit français. En cas de litige non résolu amiablement :</w:t>
      </w:r>
    </w:p>
    <w:p w14:paraId="0018DD69" w14:textId="77777777" w:rsidR="00163847" w:rsidRDefault="00686A0E">
      <w:pPr>
        <w:pStyle w:val="Paragraphedeliste"/>
        <w:numPr>
          <w:ilvl w:val="0"/>
          <w:numId w:val="2"/>
        </w:numPr>
        <w:spacing w:before="40" w:after="40"/>
      </w:pPr>
      <w:r>
        <w:t>Pour les Clients particuliers : le tribunal du lieu de résidence du Client est compétent.</w:t>
      </w:r>
    </w:p>
    <w:p w14:paraId="54F2C68E" w14:textId="0816C164" w:rsidR="00163847" w:rsidRDefault="00686A0E">
      <w:pPr>
        <w:pStyle w:val="Paragraphedeliste"/>
        <w:numPr>
          <w:ilvl w:val="0"/>
          <w:numId w:val="2"/>
        </w:numPr>
        <w:spacing w:before="40" w:after="40"/>
      </w:pPr>
      <w:r>
        <w:t xml:space="preserve">Pour les Clients professionnels : le tribunal de commerce de </w:t>
      </w:r>
      <w:r w:rsidR="008217CE" w:rsidRPr="00066CB6">
        <w:t>Paris</w:t>
      </w:r>
      <w:r w:rsidR="008217CE">
        <w:t xml:space="preserve"> </w:t>
      </w:r>
      <w:r>
        <w:t>est seul compétent, même en cas de pluralité de défendeurs ou d'appel en garantie.</w:t>
      </w:r>
    </w:p>
    <w:p w14:paraId="00B82562" w14:textId="77777777" w:rsidR="00163847" w:rsidRDefault="00163847">
      <w:pPr>
        <w:spacing w:before="40" w:after="40"/>
      </w:pPr>
    </w:p>
    <w:p w14:paraId="337EE204" w14:textId="77777777" w:rsidR="00163847" w:rsidRDefault="00686A0E">
      <w:pPr>
        <w:pStyle w:val="Titre1"/>
        <w:pBdr>
          <w:bottom w:val="single" w:sz="6" w:space="4" w:color="2E75B6"/>
        </w:pBdr>
      </w:pPr>
      <w:r>
        <w:t>ARTICLE 13 – DISPOSITIONS DIVERSES</w:t>
      </w:r>
    </w:p>
    <w:p w14:paraId="25B17CE3" w14:textId="77777777" w:rsidR="00163847" w:rsidRDefault="00686A0E">
      <w:pPr>
        <w:spacing w:before="60" w:after="100"/>
        <w:jc w:val="both"/>
      </w:pPr>
      <w:r>
        <w:t>Si l'une quelconque des stipulations des présentes CGV était déclarée nulle ou inapplicable, les autres stipulations resteraient en vigueur.</w:t>
      </w:r>
    </w:p>
    <w:p w14:paraId="2510CFBE" w14:textId="77777777" w:rsidR="00163847" w:rsidRDefault="00163847">
      <w:pPr>
        <w:spacing w:before="40" w:after="40"/>
      </w:pPr>
    </w:p>
    <w:p w14:paraId="10FE81DB" w14:textId="77777777" w:rsidR="00163847" w:rsidRDefault="00686A0E">
      <w:pPr>
        <w:spacing w:before="60" w:after="100"/>
        <w:jc w:val="both"/>
      </w:pPr>
      <w:r>
        <w:t>Le fait pour le Prestataire de ne pas se prévaloir d'une clause des présentes CGV ne saurait être interprété comme une renonciation à se prévaloir ultérieurement de ladite clause.</w:t>
      </w:r>
    </w:p>
    <w:p w14:paraId="0EC877E1" w14:textId="77777777" w:rsidR="00163847" w:rsidRDefault="00163847">
      <w:pPr>
        <w:spacing w:before="40" w:after="40"/>
      </w:pPr>
    </w:p>
    <w:p w14:paraId="3BABAF3E" w14:textId="77777777" w:rsidR="00163847" w:rsidRDefault="00686A0E">
      <w:pPr>
        <w:spacing w:before="60" w:after="100"/>
        <w:jc w:val="both"/>
      </w:pPr>
      <w:r>
        <w:t>Les présentes CGV constituent l'intégralité de l'accord entre les parties pour ce qui concerne leur objet et annulent tout accord, échange ou document antérieur portant sur le même objet.</w:t>
      </w:r>
    </w:p>
    <w:p w14:paraId="446EBE12" w14:textId="77777777" w:rsidR="00163847" w:rsidRDefault="00163847">
      <w:pPr>
        <w:spacing w:before="40" w:after="40"/>
      </w:pPr>
    </w:p>
    <w:p w14:paraId="677E80EB" w14:textId="77777777" w:rsidR="00163847" w:rsidRDefault="00163847">
      <w:pPr>
        <w:spacing w:before="40" w:after="40"/>
      </w:pPr>
    </w:p>
    <w:p w14:paraId="7B24A30A" w14:textId="77777777" w:rsidR="00163847" w:rsidRDefault="00686A0E">
      <w:pPr>
        <w:pStyle w:val="Titre1"/>
        <w:pBdr>
          <w:bottom w:val="single" w:sz="6" w:space="4" w:color="2E75B6"/>
        </w:pBdr>
      </w:pPr>
      <w:r>
        <w:t>ANNEXE – FORMULAIRE DE RÉTRACTATION (Clients particuliers)</w:t>
      </w:r>
    </w:p>
    <w:p w14:paraId="478FB782" w14:textId="554481F1" w:rsidR="00163847" w:rsidRDefault="00686A0E">
      <w:pPr>
        <w:spacing w:before="60" w:after="100"/>
      </w:pPr>
      <w:r>
        <w:rPr>
          <w:i/>
          <w:iCs/>
        </w:rPr>
        <w:t xml:space="preserve">À retourner à : </w:t>
      </w:r>
      <w:proofErr w:type="spellStart"/>
      <w:r w:rsidR="008217CE" w:rsidRPr="00066CB6">
        <w:rPr>
          <w:i/>
          <w:iCs/>
        </w:rPr>
        <w:t>Aspec</w:t>
      </w:r>
      <w:proofErr w:type="spellEnd"/>
      <w:r w:rsidR="008217CE" w:rsidRPr="00066CB6">
        <w:rPr>
          <w:i/>
          <w:iCs/>
        </w:rPr>
        <w:t xml:space="preserve"> </w:t>
      </w:r>
      <w:r w:rsidR="00066CB6">
        <w:rPr>
          <w:i/>
          <w:iCs/>
        </w:rPr>
        <w:t xml:space="preserve">service formation </w:t>
      </w:r>
      <w:r w:rsidR="008217CE" w:rsidRPr="00066CB6">
        <w:rPr>
          <w:i/>
          <w:iCs/>
        </w:rPr>
        <w:t xml:space="preserve">64 rue nationale 75013 PARIS – </w:t>
      </w:r>
      <w:hyperlink r:id="rId9" w:history="1">
        <w:r w:rsidR="008217CE" w:rsidRPr="00066CB6">
          <w:rPr>
            <w:rStyle w:val="Lienhypertexte"/>
            <w:i/>
            <w:iCs/>
          </w:rPr>
          <w:t>formation@aspec.fr</w:t>
        </w:r>
      </w:hyperlink>
      <w:r w:rsidR="008217CE">
        <w:rPr>
          <w:i/>
          <w:iCs/>
        </w:rPr>
        <w:t xml:space="preserve"> </w:t>
      </w:r>
    </w:p>
    <w:p w14:paraId="6F7FE03F" w14:textId="77777777" w:rsidR="00163847" w:rsidRDefault="00163847">
      <w:pPr>
        <w:spacing w:before="40" w:after="40"/>
      </w:pPr>
    </w:p>
    <w:p w14:paraId="17CAD1EB" w14:textId="77777777" w:rsidR="00163847" w:rsidRDefault="00686A0E">
      <w:pPr>
        <w:spacing w:before="60" w:after="100"/>
        <w:jc w:val="both"/>
      </w:pPr>
      <w:r>
        <w:t>Je/Nous (*) vous notifie/notifions par la présente ma/</w:t>
      </w:r>
      <w:r w:rsidRPr="00066CB6">
        <w:t>notre</w:t>
      </w:r>
      <w:r>
        <w:t xml:space="preserve"> (*) rétractation du contrat portant sur l'achat du module e-learning suivant :</w:t>
      </w:r>
    </w:p>
    <w:p w14:paraId="5AE3CFC1" w14:textId="77777777" w:rsidR="00163847" w:rsidRDefault="00163847">
      <w:pPr>
        <w:spacing w:before="40" w:after="40"/>
      </w:pPr>
    </w:p>
    <w:p w14:paraId="70A5FF78" w14:textId="77777777" w:rsidR="00163847" w:rsidRDefault="00686A0E">
      <w:pPr>
        <w:spacing w:before="60" w:after="100"/>
        <w:jc w:val="both"/>
      </w:pPr>
      <w:r>
        <w:t>Nom du module commandé : ________________________________________</w:t>
      </w:r>
    </w:p>
    <w:p w14:paraId="2B468F10" w14:textId="77777777" w:rsidR="00163847" w:rsidRDefault="00163847">
      <w:pPr>
        <w:spacing w:before="40" w:after="40"/>
      </w:pPr>
    </w:p>
    <w:p w14:paraId="4CEB2504" w14:textId="77777777" w:rsidR="00163847" w:rsidRDefault="00686A0E">
      <w:pPr>
        <w:spacing w:before="60" w:after="100"/>
        <w:jc w:val="both"/>
      </w:pPr>
      <w:r>
        <w:t>Commandé le : _____________________ / Reçu le : _____________________</w:t>
      </w:r>
    </w:p>
    <w:p w14:paraId="73F7D9E0" w14:textId="77777777" w:rsidR="00163847" w:rsidRDefault="00163847">
      <w:pPr>
        <w:spacing w:before="40" w:after="40"/>
      </w:pPr>
    </w:p>
    <w:p w14:paraId="066E54E6" w14:textId="77777777" w:rsidR="00163847" w:rsidRDefault="00686A0E">
      <w:pPr>
        <w:spacing w:before="60" w:after="100"/>
        <w:jc w:val="both"/>
      </w:pPr>
      <w:r>
        <w:t>Nom du/des consommateur(s) : _______________________________________</w:t>
      </w:r>
    </w:p>
    <w:p w14:paraId="51BBAC08" w14:textId="77777777" w:rsidR="00163847" w:rsidRDefault="00163847">
      <w:pPr>
        <w:spacing w:before="40" w:after="40"/>
      </w:pPr>
    </w:p>
    <w:p w14:paraId="27C39CC1" w14:textId="77777777" w:rsidR="00163847" w:rsidRDefault="00686A0E">
      <w:pPr>
        <w:spacing w:before="60" w:after="100"/>
        <w:jc w:val="both"/>
      </w:pPr>
      <w:r>
        <w:t>Adresse du/des consommateur(s) : _____________________________________</w:t>
      </w:r>
    </w:p>
    <w:p w14:paraId="16615688" w14:textId="77777777" w:rsidR="00163847" w:rsidRDefault="00163847">
      <w:pPr>
        <w:spacing w:before="40" w:after="40"/>
      </w:pPr>
    </w:p>
    <w:p w14:paraId="2F415EA6" w14:textId="77777777" w:rsidR="00163847" w:rsidRDefault="00686A0E">
      <w:pPr>
        <w:spacing w:before="60" w:after="100"/>
        <w:jc w:val="both"/>
      </w:pPr>
      <w:r>
        <w:t>Signature du/des consommateur(s) (uniquement en cas de notification sur papier) :</w:t>
      </w:r>
    </w:p>
    <w:p w14:paraId="79D8C577" w14:textId="77777777" w:rsidR="00163847" w:rsidRDefault="00163847">
      <w:pPr>
        <w:spacing w:before="40" w:after="40"/>
      </w:pPr>
    </w:p>
    <w:p w14:paraId="0C1C6B28" w14:textId="77777777" w:rsidR="00163847" w:rsidRDefault="00163847">
      <w:pPr>
        <w:spacing w:before="40" w:after="40"/>
      </w:pPr>
    </w:p>
    <w:p w14:paraId="39479A00" w14:textId="77777777" w:rsidR="00163847" w:rsidRDefault="00686A0E">
      <w:pPr>
        <w:spacing w:before="60" w:after="100"/>
        <w:jc w:val="both"/>
      </w:pPr>
      <w:r>
        <w:t>Date : _____________________</w:t>
      </w:r>
    </w:p>
    <w:p w14:paraId="0AEBBBE2" w14:textId="77777777" w:rsidR="00163847" w:rsidRDefault="00163847">
      <w:pPr>
        <w:spacing w:before="40" w:after="40"/>
      </w:pPr>
    </w:p>
    <w:p w14:paraId="10938454" w14:textId="77777777" w:rsidR="00163847" w:rsidRDefault="00686A0E">
      <w:pPr>
        <w:spacing w:before="60" w:after="100"/>
      </w:pPr>
      <w:r>
        <w:rPr>
          <w:i/>
          <w:iCs/>
          <w:sz w:val="20"/>
          <w:szCs w:val="20"/>
        </w:rPr>
        <w:t>(*) Rayer la mention inutile.</w:t>
      </w:r>
    </w:p>
    <w:sectPr w:rsidR="00163847">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7973" w14:textId="77777777" w:rsidR="00B93300" w:rsidRDefault="00B93300">
      <w:r>
        <w:separator/>
      </w:r>
    </w:p>
  </w:endnote>
  <w:endnote w:type="continuationSeparator" w:id="0">
    <w:p w14:paraId="1B351EE4" w14:textId="77777777" w:rsidR="00B93300" w:rsidRDefault="00B9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67BB" w14:textId="77777777" w:rsidR="00163847" w:rsidRDefault="00686A0E">
    <w:pPr>
      <w:pBdr>
        <w:top w:val="single" w:sz="4" w:space="4" w:color="2E75B6"/>
      </w:pBdr>
      <w:spacing w:before="100"/>
      <w:jc w:val="center"/>
    </w:pPr>
    <w:r>
      <w:rPr>
        <w:color w:val="888888"/>
        <w:sz w:val="18"/>
        <w:szCs w:val="18"/>
      </w:rPr>
      <w:t xml:space="preserve">Version en vigueur au 23 avril 2026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BA43E1">
      <w:rPr>
        <w:noProof/>
        <w:color w:val="888888"/>
        <w:sz w:val="18"/>
        <w:szCs w:val="18"/>
      </w:rPr>
      <w:t>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BA43E1">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88C9" w14:textId="77777777" w:rsidR="00B93300" w:rsidRDefault="00B93300">
      <w:r>
        <w:separator/>
      </w:r>
    </w:p>
  </w:footnote>
  <w:footnote w:type="continuationSeparator" w:id="0">
    <w:p w14:paraId="16ABD94D" w14:textId="77777777" w:rsidR="00B93300" w:rsidRDefault="00B9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28C1" w14:textId="6DD56A82" w:rsidR="00163847" w:rsidRDefault="00686A0E">
    <w:pPr>
      <w:pBdr>
        <w:bottom w:val="single" w:sz="4" w:space="4" w:color="2E75B6"/>
      </w:pBdr>
      <w:spacing w:after="100"/>
      <w:jc w:val="right"/>
    </w:pPr>
    <w:r>
      <w:rPr>
        <w:i/>
        <w:iCs/>
        <w:color w:val="888888"/>
        <w:sz w:val="18"/>
        <w:szCs w:val="18"/>
      </w:rPr>
      <w:t>Conditions Générales de Ventes – Module E-Learning</w:t>
    </w:r>
    <w:r w:rsidR="008217CE">
      <w:rPr>
        <w:i/>
        <w:iCs/>
        <w:color w:val="888888"/>
        <w:sz w:val="18"/>
        <w:szCs w:val="18"/>
      </w:rPr>
      <w:t xml:space="preserve"> ASPEC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668"/>
    <w:multiLevelType w:val="hybridMultilevel"/>
    <w:tmpl w:val="375040BA"/>
    <w:lvl w:ilvl="0" w:tplc="6AB07230">
      <w:start w:val="1"/>
      <w:numFmt w:val="bullet"/>
      <w:lvlText w:val="–"/>
      <w:lvlJc w:val="left"/>
      <w:pPr>
        <w:ind w:left="720" w:hanging="360"/>
      </w:pPr>
    </w:lvl>
    <w:lvl w:ilvl="1" w:tplc="33EC5F16">
      <w:numFmt w:val="decimal"/>
      <w:lvlText w:val=""/>
      <w:lvlJc w:val="left"/>
    </w:lvl>
    <w:lvl w:ilvl="2" w:tplc="514EA814">
      <w:numFmt w:val="decimal"/>
      <w:lvlText w:val=""/>
      <w:lvlJc w:val="left"/>
    </w:lvl>
    <w:lvl w:ilvl="3" w:tplc="76DC6330">
      <w:numFmt w:val="decimal"/>
      <w:lvlText w:val=""/>
      <w:lvlJc w:val="left"/>
    </w:lvl>
    <w:lvl w:ilvl="4" w:tplc="A5B0DA14">
      <w:numFmt w:val="decimal"/>
      <w:lvlText w:val=""/>
      <w:lvlJc w:val="left"/>
    </w:lvl>
    <w:lvl w:ilvl="5" w:tplc="EC1CAC3E">
      <w:numFmt w:val="decimal"/>
      <w:lvlText w:val=""/>
      <w:lvlJc w:val="left"/>
    </w:lvl>
    <w:lvl w:ilvl="6" w:tplc="72F8286E">
      <w:numFmt w:val="decimal"/>
      <w:lvlText w:val=""/>
      <w:lvlJc w:val="left"/>
    </w:lvl>
    <w:lvl w:ilvl="7" w:tplc="8FAA0AF0">
      <w:numFmt w:val="decimal"/>
      <w:lvlText w:val=""/>
      <w:lvlJc w:val="left"/>
    </w:lvl>
    <w:lvl w:ilvl="8" w:tplc="E598B698">
      <w:numFmt w:val="decimal"/>
      <w:lvlText w:val=""/>
      <w:lvlJc w:val="left"/>
    </w:lvl>
  </w:abstractNum>
  <w:abstractNum w:abstractNumId="1" w15:restartNumberingAfterBreak="0">
    <w:nsid w:val="6BBB2B73"/>
    <w:multiLevelType w:val="hybridMultilevel"/>
    <w:tmpl w:val="1B12F2CE"/>
    <w:lvl w:ilvl="0" w:tplc="829AC272">
      <w:start w:val="1"/>
      <w:numFmt w:val="bullet"/>
      <w:lvlText w:val="●"/>
      <w:lvlJc w:val="left"/>
      <w:pPr>
        <w:ind w:left="720" w:hanging="360"/>
      </w:pPr>
    </w:lvl>
    <w:lvl w:ilvl="1" w:tplc="263401DE">
      <w:start w:val="1"/>
      <w:numFmt w:val="bullet"/>
      <w:lvlText w:val="○"/>
      <w:lvlJc w:val="left"/>
      <w:pPr>
        <w:ind w:left="1440" w:hanging="360"/>
      </w:pPr>
    </w:lvl>
    <w:lvl w:ilvl="2" w:tplc="1EBC886A">
      <w:start w:val="1"/>
      <w:numFmt w:val="bullet"/>
      <w:lvlText w:val="■"/>
      <w:lvlJc w:val="left"/>
      <w:pPr>
        <w:ind w:left="2160" w:hanging="360"/>
      </w:pPr>
    </w:lvl>
    <w:lvl w:ilvl="3" w:tplc="C5FAB430">
      <w:start w:val="1"/>
      <w:numFmt w:val="bullet"/>
      <w:lvlText w:val="●"/>
      <w:lvlJc w:val="left"/>
      <w:pPr>
        <w:ind w:left="2880" w:hanging="360"/>
      </w:pPr>
    </w:lvl>
    <w:lvl w:ilvl="4" w:tplc="1A5A3F7A">
      <w:start w:val="1"/>
      <w:numFmt w:val="bullet"/>
      <w:lvlText w:val="○"/>
      <w:lvlJc w:val="left"/>
      <w:pPr>
        <w:ind w:left="3600" w:hanging="360"/>
      </w:pPr>
    </w:lvl>
    <w:lvl w:ilvl="5" w:tplc="A824F952">
      <w:start w:val="1"/>
      <w:numFmt w:val="bullet"/>
      <w:lvlText w:val="■"/>
      <w:lvlJc w:val="left"/>
      <w:pPr>
        <w:ind w:left="4320" w:hanging="360"/>
      </w:pPr>
    </w:lvl>
    <w:lvl w:ilvl="6" w:tplc="654E01AA">
      <w:start w:val="1"/>
      <w:numFmt w:val="bullet"/>
      <w:lvlText w:val="●"/>
      <w:lvlJc w:val="left"/>
      <w:pPr>
        <w:ind w:left="5040" w:hanging="360"/>
      </w:pPr>
    </w:lvl>
    <w:lvl w:ilvl="7" w:tplc="16983794">
      <w:start w:val="1"/>
      <w:numFmt w:val="bullet"/>
      <w:lvlText w:val="●"/>
      <w:lvlJc w:val="left"/>
      <w:pPr>
        <w:ind w:left="5760" w:hanging="360"/>
      </w:pPr>
    </w:lvl>
    <w:lvl w:ilvl="8" w:tplc="AED0D1C4">
      <w:start w:val="1"/>
      <w:numFmt w:val="bullet"/>
      <w:lvlText w:val="●"/>
      <w:lvlJc w:val="left"/>
      <w:pPr>
        <w:ind w:left="6480" w:hanging="360"/>
      </w:pPr>
    </w:lvl>
  </w:abstractNum>
  <w:num w:numId="1" w16cid:durableId="1361857803">
    <w:abstractNumId w:val="1"/>
    <w:lvlOverride w:ilvl="0">
      <w:startOverride w:val="1"/>
    </w:lvlOverride>
  </w:num>
  <w:num w:numId="2" w16cid:durableId="1257715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47"/>
    <w:rsid w:val="00066CB6"/>
    <w:rsid w:val="00163847"/>
    <w:rsid w:val="001640F8"/>
    <w:rsid w:val="0017788D"/>
    <w:rsid w:val="001F6553"/>
    <w:rsid w:val="00240518"/>
    <w:rsid w:val="00304EAF"/>
    <w:rsid w:val="00331BEC"/>
    <w:rsid w:val="004A351A"/>
    <w:rsid w:val="005546C9"/>
    <w:rsid w:val="00686A0E"/>
    <w:rsid w:val="006D4C68"/>
    <w:rsid w:val="00704B48"/>
    <w:rsid w:val="007157F4"/>
    <w:rsid w:val="00734190"/>
    <w:rsid w:val="0077774D"/>
    <w:rsid w:val="008217CE"/>
    <w:rsid w:val="008C2BA0"/>
    <w:rsid w:val="009C678A"/>
    <w:rsid w:val="00AC66A9"/>
    <w:rsid w:val="00B93300"/>
    <w:rsid w:val="00BA43E1"/>
    <w:rsid w:val="00CD14D3"/>
    <w:rsid w:val="00DB5CD8"/>
    <w:rsid w:val="00DE3CC5"/>
    <w:rsid w:val="00E25972"/>
    <w:rsid w:val="00EE4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38E0"/>
  <w15:docId w15:val="{6B1FEBE2-2D33-46DC-BB73-B892C94D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20"/>
      <w:outlineLvl w:val="0"/>
    </w:pPr>
    <w:rPr>
      <w:b/>
      <w:bCs/>
      <w:color w:val="1F4E79"/>
      <w:sz w:val="28"/>
      <w:szCs w:val="28"/>
    </w:rPr>
  </w:style>
  <w:style w:type="paragraph" w:styleId="Titre2">
    <w:name w:val="heading 2"/>
    <w:uiPriority w:val="9"/>
    <w:unhideWhenUsed/>
    <w:qFormat/>
    <w:pPr>
      <w:spacing w:before="240" w:after="80"/>
      <w:outlineLvl w:val="1"/>
    </w:pPr>
    <w:rPr>
      <w:b/>
      <w:bCs/>
      <w:color w:val="2E75B6"/>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8217CE"/>
    <w:rPr>
      <w:color w:val="605E5C"/>
      <w:shd w:val="clear" w:color="auto" w:fill="E1DFDD"/>
    </w:rPr>
  </w:style>
  <w:style w:type="paragraph" w:styleId="En-tte">
    <w:name w:val="header"/>
    <w:basedOn w:val="Normal"/>
    <w:link w:val="En-tteCar"/>
    <w:uiPriority w:val="99"/>
    <w:unhideWhenUsed/>
    <w:rsid w:val="008217CE"/>
    <w:pPr>
      <w:tabs>
        <w:tab w:val="center" w:pos="4536"/>
        <w:tab w:val="right" w:pos="9072"/>
      </w:tabs>
    </w:pPr>
  </w:style>
  <w:style w:type="character" w:customStyle="1" w:styleId="En-tteCar">
    <w:name w:val="En-tête Car"/>
    <w:basedOn w:val="Policepardfaut"/>
    <w:link w:val="En-tte"/>
    <w:uiPriority w:val="99"/>
    <w:rsid w:val="008217CE"/>
  </w:style>
  <w:style w:type="paragraph" w:styleId="Pieddepage">
    <w:name w:val="footer"/>
    <w:basedOn w:val="Normal"/>
    <w:link w:val="PieddepageCar"/>
    <w:uiPriority w:val="99"/>
    <w:unhideWhenUsed/>
    <w:rsid w:val="008217CE"/>
    <w:pPr>
      <w:tabs>
        <w:tab w:val="center" w:pos="4536"/>
        <w:tab w:val="right" w:pos="9072"/>
      </w:tabs>
    </w:pPr>
  </w:style>
  <w:style w:type="character" w:customStyle="1" w:styleId="PieddepageCar">
    <w:name w:val="Pied de page Car"/>
    <w:basedOn w:val="Policepardfaut"/>
    <w:link w:val="Pieddepage"/>
    <w:uiPriority w:val="99"/>
    <w:rsid w:val="0082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ormation@aspec.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rmation@aspec.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rmation@aspe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2044</Words>
  <Characters>11243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 TREHOREL</cp:lastModifiedBy>
  <cp:revision>3</cp:revision>
  <cp:lastPrinted>2026-04-23T08:03:00Z</cp:lastPrinted>
  <dcterms:created xsi:type="dcterms:W3CDTF">2026-05-22T07:32:00Z</dcterms:created>
  <dcterms:modified xsi:type="dcterms:W3CDTF">2026-05-26T07:04:00Z</dcterms:modified>
</cp:coreProperties>
</file>